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58" w:rsidRDefault="001B30DE" w:rsidP="001B30DE">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5039DC" w:rsidRDefault="005039DC" w:rsidP="005D1058">
      <w:pPr>
        <w:jc w:val="center"/>
        <w:rPr>
          <w:rFonts w:asciiTheme="majorEastAsia" w:eastAsiaTheme="majorEastAsia" w:hAnsiTheme="majorEastAsia"/>
          <w:b/>
          <w:sz w:val="24"/>
          <w:szCs w:val="24"/>
        </w:rPr>
      </w:pPr>
      <w:r w:rsidRPr="008828EA">
        <w:rPr>
          <w:rFonts w:asciiTheme="majorEastAsia" w:eastAsiaTheme="majorEastAsia" w:hAnsiTheme="majorEastAsia" w:hint="eastAsia"/>
          <w:b/>
          <w:sz w:val="24"/>
          <w:szCs w:val="24"/>
        </w:rPr>
        <w:t>公共工事契約約款の一部改正について</w:t>
      </w:r>
    </w:p>
    <w:p w:rsidR="005D1058" w:rsidRDefault="005D1058" w:rsidP="005D1058">
      <w:pPr>
        <w:jc w:val="center"/>
        <w:rPr>
          <w:rFonts w:asciiTheme="majorEastAsia" w:eastAsiaTheme="majorEastAsia" w:hAnsiTheme="majorEastAsia"/>
          <w:b/>
          <w:sz w:val="24"/>
          <w:szCs w:val="24"/>
        </w:rPr>
      </w:pPr>
    </w:p>
    <w:p w:rsidR="0080438E" w:rsidRDefault="0080438E" w:rsidP="0080438E">
      <w:pPr>
        <w:widowControl w:val="0"/>
        <w:ind w:firstLineChars="100" w:firstLine="210"/>
        <w:rPr>
          <w:rFonts w:asciiTheme="majorEastAsia" w:eastAsiaTheme="majorEastAsia" w:hAnsiTheme="majorEastAsia"/>
          <w:b/>
          <w:sz w:val="24"/>
          <w:szCs w:val="24"/>
        </w:rPr>
      </w:pPr>
      <w:r w:rsidRPr="0080438E">
        <w:rPr>
          <w:rFonts w:hint="eastAsia"/>
        </w:rPr>
        <w:t>令和元年</w:t>
      </w:r>
      <w:r w:rsidRPr="0080438E">
        <w:rPr>
          <w:rFonts w:hint="eastAsia"/>
        </w:rPr>
        <w:t>6</w:t>
      </w:r>
      <w:r w:rsidRPr="0080438E">
        <w:rPr>
          <w:rFonts w:hint="eastAsia"/>
        </w:rPr>
        <w:t>月</w:t>
      </w:r>
      <w:r w:rsidRPr="0080438E">
        <w:rPr>
          <w:rFonts w:hint="eastAsia"/>
        </w:rPr>
        <w:t>12</w:t>
      </w:r>
      <w:r w:rsidRPr="0080438E">
        <w:rPr>
          <w:rFonts w:hint="eastAsia"/>
        </w:rPr>
        <w:t>日に公布された「建設業法及び公共工事の入札及び契約の適正化の促進に関する法律の一部改正する法律」の一部施行（令和</w:t>
      </w:r>
      <w:r w:rsidRPr="0080438E">
        <w:rPr>
          <w:rFonts w:hint="eastAsia"/>
        </w:rPr>
        <w:t>2</w:t>
      </w:r>
      <w:r w:rsidRPr="0080438E">
        <w:rPr>
          <w:rFonts w:hint="eastAsia"/>
        </w:rPr>
        <w:t>年</w:t>
      </w:r>
      <w:r w:rsidRPr="0080438E">
        <w:rPr>
          <w:rFonts w:hint="eastAsia"/>
        </w:rPr>
        <w:t>10</w:t>
      </w:r>
      <w:r w:rsidRPr="0080438E">
        <w:rPr>
          <w:rFonts w:hint="eastAsia"/>
        </w:rPr>
        <w:t>月</w:t>
      </w:r>
      <w:r w:rsidRPr="0080438E">
        <w:rPr>
          <w:rFonts w:hint="eastAsia"/>
        </w:rPr>
        <w:t>1</w:t>
      </w:r>
      <w:r w:rsidRPr="0080438E">
        <w:rPr>
          <w:rFonts w:hint="eastAsia"/>
        </w:rPr>
        <w:t>日）に伴い約款と契約書の一部改正</w:t>
      </w:r>
      <w:r>
        <w:rPr>
          <w:rFonts w:hint="eastAsia"/>
        </w:rPr>
        <w:t>を行い</w:t>
      </w:r>
      <w:r w:rsidRPr="0080438E">
        <w:rPr>
          <w:rFonts w:hint="eastAsia"/>
        </w:rPr>
        <w:t>ました。</w:t>
      </w:r>
    </w:p>
    <w:p w:rsidR="0080438E" w:rsidRPr="0080438E" w:rsidRDefault="0080438E" w:rsidP="005D1058">
      <w:pPr>
        <w:jc w:val="center"/>
        <w:rPr>
          <w:rFonts w:asciiTheme="majorEastAsia" w:eastAsiaTheme="majorEastAsia" w:hAnsiTheme="majorEastAsia"/>
          <w:b/>
          <w:sz w:val="24"/>
          <w:szCs w:val="24"/>
        </w:rPr>
      </w:pPr>
    </w:p>
    <w:p w:rsidR="002333BD" w:rsidRDefault="00551A4C" w:rsidP="00551A4C">
      <w:pPr>
        <w:widowControl w:val="0"/>
        <w:rPr>
          <w:rFonts w:asciiTheme="majorEastAsia" w:eastAsiaTheme="majorEastAsia" w:hAnsiTheme="majorEastAsia" w:cs="ＭＳ明朝"/>
          <w:b/>
          <w:kern w:val="0"/>
          <w:sz w:val="24"/>
          <w:szCs w:val="24"/>
        </w:rPr>
      </w:pPr>
      <w:r w:rsidRPr="00551A4C">
        <w:rPr>
          <w:rFonts w:asciiTheme="majorEastAsia" w:eastAsiaTheme="majorEastAsia" w:hAnsiTheme="majorEastAsia" w:cs="ＭＳ明朝" w:hint="eastAsia"/>
          <w:b/>
          <w:kern w:val="0"/>
          <w:sz w:val="24"/>
          <w:szCs w:val="24"/>
        </w:rPr>
        <w:t>１</w:t>
      </w:r>
      <w:r w:rsidRPr="00551A4C">
        <w:rPr>
          <w:rFonts w:asciiTheme="majorEastAsia" w:eastAsiaTheme="majorEastAsia" w:hAnsiTheme="majorEastAsia" w:cs="ＭＳ明朝"/>
          <w:b/>
          <w:kern w:val="0"/>
          <w:sz w:val="24"/>
          <w:szCs w:val="24"/>
        </w:rPr>
        <w:t xml:space="preserve"> </w:t>
      </w:r>
      <w:r w:rsidRPr="00551A4C">
        <w:rPr>
          <w:rFonts w:asciiTheme="majorEastAsia" w:eastAsiaTheme="majorEastAsia" w:hAnsiTheme="majorEastAsia" w:cs="ＭＳ明朝" w:hint="eastAsia"/>
          <w:b/>
          <w:kern w:val="0"/>
          <w:sz w:val="24"/>
          <w:szCs w:val="24"/>
        </w:rPr>
        <w:t>宇佐市公共工事請負契約約款の改正内容</w:t>
      </w:r>
    </w:p>
    <w:p w:rsidR="002B0C34" w:rsidRPr="002B0C34" w:rsidRDefault="002B0C34" w:rsidP="002B0C34">
      <w:pPr>
        <w:widowControl w:val="0"/>
        <w:rPr>
          <w:rFonts w:asciiTheme="minorEastAsia" w:hAnsiTheme="minorEastAsia"/>
          <w:szCs w:val="21"/>
        </w:rPr>
      </w:pPr>
      <w:r w:rsidRPr="002B0C34">
        <w:rPr>
          <w:rFonts w:asciiTheme="minorEastAsia" w:hAnsiTheme="minorEastAsia" w:hint="eastAsia"/>
          <w:szCs w:val="21"/>
        </w:rPr>
        <w:t>（１）請負代金内訳書及び工程表について（第３条）</w:t>
      </w:r>
    </w:p>
    <w:p w:rsidR="00551A4C" w:rsidRDefault="00551A4C" w:rsidP="002B0C34">
      <w:pPr>
        <w:widowControl w:val="0"/>
        <w:rPr>
          <w:rFonts w:asciiTheme="minorEastAsia" w:hAnsiTheme="minorEastAsia"/>
          <w:szCs w:val="21"/>
        </w:rPr>
      </w:pPr>
      <w:r>
        <w:rPr>
          <w:rFonts w:asciiTheme="minorEastAsia" w:hAnsiTheme="minorEastAsia" w:hint="eastAsia"/>
          <w:szCs w:val="21"/>
        </w:rPr>
        <w:t xml:space="preserve">　　社</w:t>
      </w:r>
      <w:r w:rsidR="002B0C34" w:rsidRPr="002B0C34">
        <w:rPr>
          <w:rFonts w:asciiTheme="minorEastAsia" w:hAnsiTheme="minorEastAsia" w:hint="eastAsia"/>
          <w:szCs w:val="21"/>
        </w:rPr>
        <w:t>会保険に加入し、法定福利費を適切に負担する建設業者が不利にならないなど、公</w:t>
      </w:r>
    </w:p>
    <w:p w:rsidR="00551A4C"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平で健全な競争環境を構築するため、工程表と併せて契約締結後１４日以内に法定福</w:t>
      </w:r>
    </w:p>
    <w:p w:rsidR="002B0C34"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利費を明示した請負代金内訳書を作成し発注者に提出しなければならないこととする。</w:t>
      </w:r>
    </w:p>
    <w:p w:rsidR="002B0C34" w:rsidRPr="002B0C34" w:rsidRDefault="002B0C34" w:rsidP="002B0C34">
      <w:pPr>
        <w:widowControl w:val="0"/>
        <w:rPr>
          <w:rFonts w:asciiTheme="minorEastAsia" w:hAnsiTheme="minorEastAsia"/>
          <w:szCs w:val="21"/>
        </w:rPr>
      </w:pPr>
      <w:r w:rsidRPr="002B0C34">
        <w:rPr>
          <w:rFonts w:asciiTheme="minorEastAsia" w:hAnsiTheme="minorEastAsia" w:hint="eastAsia"/>
          <w:szCs w:val="21"/>
        </w:rPr>
        <w:t>（２）下請負人の健康保険等加入義務等について（第７条の２）</w:t>
      </w:r>
    </w:p>
    <w:p w:rsidR="00551A4C" w:rsidRDefault="002B0C34" w:rsidP="00551A4C">
      <w:pPr>
        <w:widowControl w:val="0"/>
        <w:ind w:firstLineChars="200" w:firstLine="420"/>
        <w:rPr>
          <w:rFonts w:asciiTheme="minorEastAsia" w:hAnsiTheme="minorEastAsia"/>
          <w:szCs w:val="21"/>
        </w:rPr>
      </w:pPr>
      <w:proofErr w:type="gramStart"/>
      <w:r w:rsidRPr="002B0C34">
        <w:rPr>
          <w:rFonts w:asciiTheme="minorEastAsia" w:hAnsiTheme="minorEastAsia" w:hint="eastAsia"/>
          <w:szCs w:val="21"/>
        </w:rPr>
        <w:t>従来より</w:t>
      </w:r>
      <w:proofErr w:type="gramEnd"/>
      <w:r w:rsidRPr="002B0C34">
        <w:rPr>
          <w:rFonts w:asciiTheme="minorEastAsia" w:hAnsiTheme="minorEastAsia" w:hint="eastAsia"/>
          <w:szCs w:val="21"/>
        </w:rPr>
        <w:t>建設産業の持続的な発展に必要な人材の確保や法定福利費を適切に負担する</w:t>
      </w:r>
    </w:p>
    <w:p w:rsidR="00551A4C"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建設業者による公平で健全な競争環境を構築するため、建設業許可を受けており、社</w:t>
      </w:r>
    </w:p>
    <w:p w:rsidR="00551A4C"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会保険等の加入義務を履行していない者を、一次下請負人にすることができないこと</w:t>
      </w:r>
    </w:p>
    <w:p w:rsidR="002B0C34"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する。</w:t>
      </w:r>
    </w:p>
    <w:p w:rsidR="002B0C34" w:rsidRPr="002B0C34" w:rsidRDefault="002B0C34" w:rsidP="002B0C34">
      <w:pPr>
        <w:widowControl w:val="0"/>
        <w:rPr>
          <w:rFonts w:asciiTheme="minorEastAsia" w:hAnsiTheme="minorEastAsia"/>
          <w:szCs w:val="21"/>
        </w:rPr>
      </w:pPr>
      <w:r w:rsidRPr="002B0C34">
        <w:rPr>
          <w:rFonts w:asciiTheme="minorEastAsia" w:hAnsiTheme="minorEastAsia" w:hint="eastAsia"/>
          <w:szCs w:val="21"/>
        </w:rPr>
        <w:t>（３）現場代理人及び主任技術者等について(第１０条)</w:t>
      </w:r>
    </w:p>
    <w:p w:rsidR="00551A4C" w:rsidRDefault="002B0C34" w:rsidP="00551A4C">
      <w:pPr>
        <w:widowControl w:val="0"/>
        <w:ind w:leftChars="100" w:left="210" w:firstLineChars="100" w:firstLine="210"/>
        <w:rPr>
          <w:rFonts w:asciiTheme="minorEastAsia" w:hAnsiTheme="minorEastAsia"/>
          <w:szCs w:val="21"/>
        </w:rPr>
      </w:pPr>
      <w:r w:rsidRPr="002B0C34">
        <w:rPr>
          <w:rFonts w:asciiTheme="minorEastAsia" w:hAnsiTheme="minorEastAsia" w:hint="eastAsia"/>
          <w:szCs w:val="21"/>
        </w:rPr>
        <w:t>改正建設業法において、元請の監理技術者に関し、これを補佐する者を置く場合は、元請の監理技術者の複数現場の兼任を容認することとするため、建設業法第２６条第</w:t>
      </w:r>
    </w:p>
    <w:p w:rsidR="00551A4C"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３項ただし書の規定を使用し監理技術者が兼務する場合は、監理技術者補佐の氏名</w:t>
      </w:r>
      <w:proofErr w:type="gramStart"/>
      <w:r w:rsidRPr="002B0C34">
        <w:rPr>
          <w:rFonts w:asciiTheme="minorEastAsia" w:hAnsiTheme="minorEastAsia" w:hint="eastAsia"/>
          <w:szCs w:val="21"/>
        </w:rPr>
        <w:t>そ</w:t>
      </w:r>
      <w:proofErr w:type="gramEnd"/>
    </w:p>
    <w:p w:rsidR="002B0C34" w:rsidRPr="002B0C34"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の他必要な事項を発注者に通知しなければならないこととする。</w:t>
      </w:r>
    </w:p>
    <w:p w:rsidR="002B0C34" w:rsidRPr="002B0C34" w:rsidRDefault="00236CF9" w:rsidP="002B0C34">
      <w:pPr>
        <w:widowControl w:val="0"/>
        <w:rPr>
          <w:rFonts w:asciiTheme="minorEastAsia" w:hAnsiTheme="minorEastAsia"/>
          <w:szCs w:val="21"/>
        </w:rPr>
      </w:pPr>
      <w:r>
        <w:rPr>
          <w:rFonts w:asciiTheme="minorEastAsia" w:hAnsiTheme="minorEastAsia" w:hint="eastAsia"/>
          <w:szCs w:val="21"/>
        </w:rPr>
        <w:t xml:space="preserve">   </w:t>
      </w:r>
      <w:r w:rsidR="002B0C34" w:rsidRPr="002B0C34">
        <w:rPr>
          <w:rFonts w:asciiTheme="minorEastAsia" w:hAnsiTheme="minorEastAsia" w:hint="eastAsia"/>
          <w:szCs w:val="21"/>
        </w:rPr>
        <w:t>（４）著しく短い工期の禁止について(第２０条の２)</w:t>
      </w:r>
    </w:p>
    <w:p w:rsidR="00551A4C" w:rsidRDefault="002B0C34" w:rsidP="00551A4C">
      <w:pPr>
        <w:widowControl w:val="0"/>
        <w:ind w:firstLineChars="200" w:firstLine="420"/>
        <w:rPr>
          <w:rFonts w:asciiTheme="minorEastAsia" w:hAnsiTheme="minorEastAsia"/>
          <w:szCs w:val="21"/>
        </w:rPr>
      </w:pPr>
      <w:r w:rsidRPr="002B0C34">
        <w:rPr>
          <w:rFonts w:asciiTheme="minorEastAsia" w:hAnsiTheme="minorEastAsia" w:hint="eastAsia"/>
          <w:szCs w:val="21"/>
        </w:rPr>
        <w:t>改正建設業法において、著しく短い工期による請負契約の締結が禁止されたことを</w:t>
      </w:r>
    </w:p>
    <w:p w:rsidR="00551A4C"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踏まえ、変更契約においても、変更後の契約が通常必要と認められる期間に比して著</w:t>
      </w:r>
    </w:p>
    <w:p w:rsidR="002B0C34"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しく短い期間を工期とすることを禁止することとする。</w:t>
      </w:r>
    </w:p>
    <w:p w:rsidR="002B0C34" w:rsidRPr="002B0C34" w:rsidRDefault="002B0C34" w:rsidP="002B0C34">
      <w:pPr>
        <w:widowControl w:val="0"/>
        <w:rPr>
          <w:rFonts w:asciiTheme="minorEastAsia" w:hAnsiTheme="minorEastAsia"/>
          <w:szCs w:val="21"/>
        </w:rPr>
      </w:pPr>
      <w:r w:rsidRPr="002B0C34">
        <w:rPr>
          <w:rFonts w:asciiTheme="minorEastAsia" w:hAnsiTheme="minorEastAsia" w:hint="eastAsia"/>
          <w:szCs w:val="21"/>
        </w:rPr>
        <w:t>（５）その他、規定の整備を行うもの。</w:t>
      </w:r>
    </w:p>
    <w:p w:rsidR="00551A4C" w:rsidRPr="00236CF9" w:rsidRDefault="00551A4C" w:rsidP="002B0C34">
      <w:pPr>
        <w:widowControl w:val="0"/>
        <w:rPr>
          <w:rFonts w:asciiTheme="minorEastAsia" w:hAnsiTheme="minorEastAsia"/>
          <w:szCs w:val="21"/>
        </w:rPr>
      </w:pPr>
    </w:p>
    <w:p w:rsidR="002B0C34" w:rsidRPr="00551A4C" w:rsidRDefault="002B0C34" w:rsidP="00551A4C">
      <w:pPr>
        <w:widowControl w:val="0"/>
        <w:rPr>
          <w:rFonts w:asciiTheme="majorEastAsia" w:eastAsiaTheme="majorEastAsia" w:hAnsiTheme="majorEastAsia"/>
          <w:b/>
          <w:sz w:val="24"/>
          <w:szCs w:val="24"/>
        </w:rPr>
      </w:pPr>
      <w:r w:rsidRPr="00551A4C">
        <w:rPr>
          <w:rFonts w:asciiTheme="majorEastAsia" w:eastAsiaTheme="majorEastAsia" w:hAnsiTheme="majorEastAsia" w:hint="eastAsia"/>
          <w:b/>
          <w:sz w:val="24"/>
          <w:szCs w:val="24"/>
        </w:rPr>
        <w:t>２ 建設工事請負契約書等の改正内容</w:t>
      </w:r>
    </w:p>
    <w:p w:rsidR="002B0C34" w:rsidRPr="002B0C34" w:rsidRDefault="002B0C34" w:rsidP="002B0C34">
      <w:pPr>
        <w:widowControl w:val="0"/>
        <w:rPr>
          <w:rFonts w:asciiTheme="minorEastAsia" w:hAnsiTheme="minorEastAsia"/>
          <w:szCs w:val="21"/>
        </w:rPr>
      </w:pPr>
      <w:r w:rsidRPr="002B0C34">
        <w:rPr>
          <w:rFonts w:asciiTheme="minorEastAsia" w:hAnsiTheme="minorEastAsia" w:hint="eastAsia"/>
          <w:szCs w:val="21"/>
        </w:rPr>
        <w:t>（１）建設工事請負契約書等の記載事項について</w:t>
      </w:r>
    </w:p>
    <w:p w:rsidR="00551A4C" w:rsidRDefault="002B0C34" w:rsidP="00551A4C">
      <w:pPr>
        <w:widowControl w:val="0"/>
        <w:ind w:firstLineChars="200" w:firstLine="420"/>
        <w:rPr>
          <w:rFonts w:asciiTheme="minorEastAsia" w:hAnsiTheme="minorEastAsia"/>
          <w:szCs w:val="21"/>
        </w:rPr>
      </w:pPr>
      <w:r w:rsidRPr="002B0C34">
        <w:rPr>
          <w:rFonts w:asciiTheme="minorEastAsia" w:hAnsiTheme="minorEastAsia" w:hint="eastAsia"/>
          <w:szCs w:val="21"/>
        </w:rPr>
        <w:t>改正建設業法において、契約書に記載すべき事項に「工事を施工しない日又は時間</w:t>
      </w:r>
    </w:p>
    <w:p w:rsidR="00551A4C"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帯を定めるときはその内容」が追加されたため、建設工事請負契約書等に「工事を施</w:t>
      </w:r>
    </w:p>
    <w:p w:rsidR="002B0C34" w:rsidRDefault="002B0C34" w:rsidP="00551A4C">
      <w:pPr>
        <w:widowControl w:val="0"/>
        <w:ind w:firstLineChars="100" w:firstLine="210"/>
        <w:rPr>
          <w:rFonts w:asciiTheme="minorEastAsia" w:hAnsiTheme="minorEastAsia"/>
          <w:szCs w:val="21"/>
        </w:rPr>
      </w:pPr>
      <w:r w:rsidRPr="002B0C34">
        <w:rPr>
          <w:rFonts w:asciiTheme="minorEastAsia" w:hAnsiTheme="minorEastAsia" w:hint="eastAsia"/>
          <w:szCs w:val="21"/>
        </w:rPr>
        <w:t>工しない日」及び「工事を施工しない時間帯」を追加することとする。</w:t>
      </w:r>
    </w:p>
    <w:p w:rsidR="00551A4C" w:rsidRPr="00551A4C" w:rsidRDefault="00236CF9" w:rsidP="00551A4C">
      <w:pPr>
        <w:widowControl w:val="0"/>
        <w:ind w:firstLineChars="100" w:firstLine="210"/>
        <w:rPr>
          <w:rFonts w:asciiTheme="minorEastAsia" w:hAnsiTheme="minorEastAsia"/>
          <w:szCs w:val="21"/>
        </w:rPr>
      </w:pPr>
      <w:r>
        <w:rPr>
          <w:rFonts w:asciiTheme="minorEastAsia" w:hAnsiTheme="minorEastAsia" w:hint="eastAsia"/>
          <w:szCs w:val="21"/>
        </w:rPr>
        <w:t>(別紙3)</w:t>
      </w:r>
    </w:p>
    <w:p w:rsidR="00F72131" w:rsidRDefault="00F72131" w:rsidP="002B0C34">
      <w:pPr>
        <w:widowControl w:val="0"/>
        <w:rPr>
          <w:rFonts w:asciiTheme="majorEastAsia" w:eastAsiaTheme="majorEastAsia" w:hAnsiTheme="majorEastAsia"/>
          <w:b/>
          <w:sz w:val="24"/>
          <w:szCs w:val="24"/>
        </w:rPr>
      </w:pPr>
    </w:p>
    <w:p w:rsidR="002B0C34" w:rsidRPr="002B0C34" w:rsidRDefault="002B0C34" w:rsidP="002B0C34">
      <w:pPr>
        <w:widowControl w:val="0"/>
        <w:rPr>
          <w:rFonts w:asciiTheme="majorEastAsia" w:eastAsiaTheme="majorEastAsia" w:hAnsiTheme="majorEastAsia"/>
          <w:b/>
          <w:sz w:val="24"/>
          <w:szCs w:val="24"/>
        </w:rPr>
      </w:pPr>
      <w:r w:rsidRPr="002B0C34">
        <w:rPr>
          <w:rFonts w:asciiTheme="majorEastAsia" w:eastAsiaTheme="majorEastAsia" w:hAnsiTheme="majorEastAsia" w:hint="eastAsia"/>
          <w:b/>
          <w:sz w:val="24"/>
          <w:szCs w:val="24"/>
        </w:rPr>
        <w:t>３ 施行期日</w:t>
      </w:r>
    </w:p>
    <w:p w:rsidR="002B0C34" w:rsidRPr="002B0C34" w:rsidRDefault="002B0C34" w:rsidP="00551A4C">
      <w:pPr>
        <w:widowControl w:val="0"/>
        <w:ind w:firstLineChars="200" w:firstLine="420"/>
      </w:pPr>
      <w:r w:rsidRPr="002B0C34">
        <w:rPr>
          <w:rFonts w:hint="eastAsia"/>
        </w:rPr>
        <w:t>令和２年１０月１日から施行する。</w:t>
      </w:r>
    </w:p>
    <w:p w:rsidR="002B0C34" w:rsidRDefault="002B0C34" w:rsidP="00551A4C">
      <w:pPr>
        <w:widowControl w:val="0"/>
        <w:ind w:firstLineChars="100" w:firstLine="210"/>
        <w:rPr>
          <w:rFonts w:asciiTheme="minorEastAsia" w:hAnsiTheme="minorEastAsia"/>
          <w:szCs w:val="21"/>
        </w:rPr>
      </w:pPr>
      <w:r w:rsidRPr="002B0C34">
        <w:rPr>
          <w:rFonts w:hint="eastAsia"/>
        </w:rPr>
        <w:t>なお、令和２年９月３０までに締結した契約については、従前の例によることとする</w:t>
      </w:r>
    </w:p>
    <w:p w:rsidR="00236CF9" w:rsidRDefault="00236CF9" w:rsidP="00E4367E">
      <w:pPr>
        <w:ind w:firstLineChars="100" w:firstLine="241"/>
        <w:jc w:val="center"/>
        <w:rPr>
          <w:rFonts w:asciiTheme="majorEastAsia" w:eastAsiaTheme="majorEastAsia" w:hAnsiTheme="majorEastAsia" w:cs="ＭＳ明朝"/>
          <w:b/>
          <w:kern w:val="0"/>
          <w:sz w:val="24"/>
          <w:szCs w:val="24"/>
        </w:rPr>
      </w:pPr>
    </w:p>
    <w:p w:rsidR="00975D2C" w:rsidRDefault="00975D2C" w:rsidP="00E4367E">
      <w:pPr>
        <w:ind w:firstLineChars="100" w:firstLine="241"/>
        <w:jc w:val="center"/>
        <w:rPr>
          <w:rFonts w:asciiTheme="majorEastAsia" w:eastAsiaTheme="majorEastAsia" w:hAnsiTheme="majorEastAsia" w:cs="ＭＳ明朝" w:hint="eastAsia"/>
          <w:b/>
          <w:kern w:val="0"/>
          <w:sz w:val="24"/>
          <w:szCs w:val="24"/>
        </w:rPr>
      </w:pPr>
    </w:p>
    <w:p w:rsidR="00512DA9" w:rsidRPr="00E4367E" w:rsidRDefault="00512DA9" w:rsidP="00E4367E">
      <w:pPr>
        <w:ind w:firstLineChars="100" w:firstLine="241"/>
        <w:jc w:val="center"/>
        <w:rPr>
          <w:rFonts w:asciiTheme="majorEastAsia" w:eastAsiaTheme="majorEastAsia" w:hAnsiTheme="majorEastAsia" w:cs="ＭＳ明朝"/>
          <w:b/>
          <w:kern w:val="0"/>
          <w:sz w:val="24"/>
          <w:szCs w:val="24"/>
        </w:rPr>
      </w:pPr>
      <w:bookmarkStart w:id="0" w:name="_GoBack"/>
      <w:bookmarkEnd w:id="0"/>
      <w:r w:rsidRPr="00E4367E">
        <w:rPr>
          <w:rFonts w:asciiTheme="majorEastAsia" w:eastAsiaTheme="majorEastAsia" w:hAnsiTheme="majorEastAsia" w:cs="ＭＳ明朝" w:hint="eastAsia"/>
          <w:b/>
          <w:kern w:val="0"/>
          <w:sz w:val="24"/>
          <w:szCs w:val="24"/>
        </w:rPr>
        <w:lastRenderedPageBreak/>
        <w:t>宇佐市土木設計業務等委託契約約款の一部改正について</w:t>
      </w:r>
    </w:p>
    <w:p w:rsidR="00512DA9" w:rsidRDefault="00512DA9" w:rsidP="00512DA9">
      <w:pPr>
        <w:ind w:firstLineChars="100" w:firstLine="210"/>
        <w:rPr>
          <w:rFonts w:asciiTheme="minorEastAsia" w:hAnsiTheme="minorEastAsia"/>
          <w:szCs w:val="21"/>
        </w:rPr>
      </w:pPr>
    </w:p>
    <w:p w:rsidR="00F72131" w:rsidRPr="00F72131" w:rsidRDefault="00F72131" w:rsidP="00512DA9">
      <w:pPr>
        <w:ind w:firstLineChars="100" w:firstLine="210"/>
        <w:rPr>
          <w:rFonts w:asciiTheme="minorEastAsia" w:hAnsiTheme="minorEastAsia"/>
          <w:szCs w:val="21"/>
        </w:rPr>
      </w:pPr>
    </w:p>
    <w:p w:rsidR="00512DA9" w:rsidRPr="00E4367E" w:rsidRDefault="00512DA9" w:rsidP="00E4367E">
      <w:pPr>
        <w:ind w:firstLineChars="100" w:firstLine="241"/>
        <w:rPr>
          <w:rFonts w:asciiTheme="majorEastAsia" w:eastAsiaTheme="majorEastAsia" w:hAnsiTheme="majorEastAsia"/>
          <w:b/>
          <w:sz w:val="24"/>
          <w:szCs w:val="24"/>
        </w:rPr>
      </w:pPr>
      <w:r w:rsidRPr="00E4367E">
        <w:rPr>
          <w:rFonts w:asciiTheme="majorEastAsia" w:eastAsiaTheme="majorEastAsia" w:hAnsiTheme="majorEastAsia" w:hint="eastAsia"/>
          <w:b/>
          <w:sz w:val="24"/>
          <w:szCs w:val="24"/>
        </w:rPr>
        <w:t>１ 改正内容</w:t>
      </w:r>
    </w:p>
    <w:p w:rsidR="00512DA9" w:rsidRPr="00512DA9" w:rsidRDefault="00512DA9" w:rsidP="00512DA9">
      <w:pPr>
        <w:ind w:firstLineChars="100" w:firstLine="210"/>
        <w:rPr>
          <w:rFonts w:asciiTheme="minorEastAsia" w:hAnsiTheme="minorEastAsia"/>
          <w:szCs w:val="21"/>
        </w:rPr>
      </w:pPr>
      <w:r w:rsidRPr="00512DA9">
        <w:rPr>
          <w:rFonts w:asciiTheme="minorEastAsia" w:hAnsiTheme="minorEastAsia" w:hint="eastAsia"/>
          <w:szCs w:val="21"/>
        </w:rPr>
        <w:t>（１）適正な履行期間の設定について（第２１条の２）</w:t>
      </w:r>
    </w:p>
    <w:p w:rsidR="00512DA9" w:rsidRDefault="00512DA9" w:rsidP="00512DA9">
      <w:pPr>
        <w:ind w:firstLineChars="300" w:firstLine="630"/>
        <w:rPr>
          <w:rFonts w:asciiTheme="minorEastAsia" w:hAnsiTheme="minorEastAsia"/>
          <w:szCs w:val="21"/>
        </w:rPr>
      </w:pPr>
      <w:r w:rsidRPr="00512DA9">
        <w:rPr>
          <w:rFonts w:asciiTheme="minorEastAsia" w:hAnsiTheme="minorEastAsia" w:hint="eastAsia"/>
          <w:szCs w:val="21"/>
        </w:rPr>
        <w:t>改正品確法において、発注者の責務として適正な工期等の設定が定められたこと</w:t>
      </w:r>
    </w:p>
    <w:p w:rsidR="00512DA9" w:rsidRDefault="00512DA9" w:rsidP="00512DA9">
      <w:pPr>
        <w:ind w:firstLineChars="200" w:firstLine="420"/>
        <w:rPr>
          <w:rFonts w:asciiTheme="minorEastAsia" w:hAnsiTheme="minorEastAsia"/>
          <w:szCs w:val="21"/>
        </w:rPr>
      </w:pPr>
      <w:r w:rsidRPr="00512DA9">
        <w:rPr>
          <w:rFonts w:asciiTheme="minorEastAsia" w:hAnsiTheme="minorEastAsia" w:hint="eastAsia"/>
          <w:szCs w:val="21"/>
        </w:rPr>
        <w:t>及び改正建設業法において、著しく短い工期が禁止されたことを踏まえ、変更契約</w:t>
      </w:r>
    </w:p>
    <w:p w:rsidR="00512DA9" w:rsidRDefault="00512DA9" w:rsidP="00512DA9">
      <w:pPr>
        <w:ind w:firstLineChars="200" w:firstLine="420"/>
        <w:rPr>
          <w:rFonts w:asciiTheme="minorEastAsia" w:hAnsiTheme="minorEastAsia"/>
          <w:szCs w:val="21"/>
        </w:rPr>
      </w:pPr>
      <w:r w:rsidRPr="00512DA9">
        <w:rPr>
          <w:rFonts w:asciiTheme="minorEastAsia" w:hAnsiTheme="minorEastAsia" w:hint="eastAsia"/>
          <w:szCs w:val="21"/>
        </w:rPr>
        <w:t>においても、この業務に従事する者の労働時間その他の労働条件が適正に確保され</w:t>
      </w:r>
    </w:p>
    <w:p w:rsidR="00512DA9" w:rsidRDefault="00512DA9" w:rsidP="00512DA9">
      <w:pPr>
        <w:ind w:firstLineChars="200" w:firstLine="420"/>
        <w:rPr>
          <w:rFonts w:asciiTheme="minorEastAsia" w:hAnsiTheme="minorEastAsia"/>
          <w:szCs w:val="21"/>
        </w:rPr>
      </w:pPr>
      <w:r w:rsidRPr="00512DA9">
        <w:rPr>
          <w:rFonts w:asciiTheme="minorEastAsia" w:hAnsiTheme="minorEastAsia" w:hint="eastAsia"/>
          <w:szCs w:val="21"/>
        </w:rPr>
        <w:t>るよう、やむを得ない事由により業務の実施が困難であると見込まれる日数等を考</w:t>
      </w:r>
    </w:p>
    <w:p w:rsidR="00512DA9" w:rsidRDefault="00512DA9" w:rsidP="00512DA9">
      <w:pPr>
        <w:ind w:firstLineChars="200" w:firstLine="420"/>
        <w:rPr>
          <w:rFonts w:asciiTheme="minorEastAsia" w:hAnsiTheme="minorEastAsia"/>
          <w:szCs w:val="21"/>
        </w:rPr>
      </w:pPr>
      <w:r w:rsidRPr="00512DA9">
        <w:rPr>
          <w:rFonts w:asciiTheme="minorEastAsia" w:hAnsiTheme="minorEastAsia" w:hint="eastAsia"/>
          <w:szCs w:val="21"/>
        </w:rPr>
        <w:t>慮しなければならないこととする。</w:t>
      </w:r>
    </w:p>
    <w:p w:rsidR="00512DA9" w:rsidRPr="00512DA9" w:rsidRDefault="00512DA9" w:rsidP="00512DA9">
      <w:pPr>
        <w:ind w:firstLineChars="200" w:firstLine="420"/>
        <w:rPr>
          <w:rFonts w:asciiTheme="minorEastAsia" w:hAnsiTheme="minorEastAsia"/>
          <w:szCs w:val="21"/>
        </w:rPr>
      </w:pPr>
    </w:p>
    <w:p w:rsidR="00904C9B" w:rsidRDefault="00512DA9" w:rsidP="00512DA9">
      <w:pPr>
        <w:ind w:firstLineChars="100" w:firstLine="210"/>
        <w:rPr>
          <w:rFonts w:asciiTheme="minorEastAsia" w:hAnsiTheme="minorEastAsia"/>
          <w:szCs w:val="21"/>
        </w:rPr>
      </w:pPr>
      <w:r w:rsidRPr="00512DA9">
        <w:rPr>
          <w:rFonts w:asciiTheme="minorEastAsia" w:hAnsiTheme="minorEastAsia" w:hint="eastAsia"/>
          <w:szCs w:val="21"/>
        </w:rPr>
        <w:t>（２）その他、規定の整備を行うもの。</w:t>
      </w:r>
    </w:p>
    <w:p w:rsidR="00904C9B" w:rsidRDefault="00904C9B" w:rsidP="00904C9B">
      <w:pPr>
        <w:ind w:firstLineChars="100" w:firstLine="210"/>
        <w:rPr>
          <w:rFonts w:asciiTheme="minorEastAsia" w:hAnsiTheme="minorEastAsia"/>
          <w:szCs w:val="21"/>
        </w:rPr>
      </w:pPr>
    </w:p>
    <w:p w:rsidR="00512DA9" w:rsidRPr="002B0C34" w:rsidRDefault="00512DA9" w:rsidP="00E4367E">
      <w:pPr>
        <w:widowControl w:val="0"/>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2B0C34">
        <w:rPr>
          <w:rFonts w:asciiTheme="majorEastAsia" w:eastAsiaTheme="majorEastAsia" w:hAnsiTheme="majorEastAsia" w:hint="eastAsia"/>
          <w:b/>
          <w:sz w:val="24"/>
          <w:szCs w:val="24"/>
        </w:rPr>
        <w:t xml:space="preserve"> 施行期日</w:t>
      </w:r>
    </w:p>
    <w:p w:rsidR="00512DA9" w:rsidRPr="002B0C34" w:rsidRDefault="00512DA9" w:rsidP="00512DA9">
      <w:pPr>
        <w:widowControl w:val="0"/>
        <w:ind w:firstLineChars="200" w:firstLine="420"/>
      </w:pPr>
      <w:r w:rsidRPr="002B0C34">
        <w:rPr>
          <w:rFonts w:hint="eastAsia"/>
        </w:rPr>
        <w:t>令和２年１０月１日から施行する。</w:t>
      </w:r>
    </w:p>
    <w:p w:rsidR="00904C9B" w:rsidRDefault="00512DA9" w:rsidP="00512DA9">
      <w:pPr>
        <w:ind w:firstLineChars="100" w:firstLine="210"/>
        <w:rPr>
          <w:rFonts w:asciiTheme="minorEastAsia" w:hAnsiTheme="minorEastAsia"/>
          <w:szCs w:val="21"/>
        </w:rPr>
      </w:pPr>
      <w:r w:rsidRPr="002B0C34">
        <w:rPr>
          <w:rFonts w:hint="eastAsia"/>
        </w:rPr>
        <w:t>なお、令和２年９月３０までに締結した契約については、従前の例によることとする</w:t>
      </w:r>
    </w:p>
    <w:p w:rsidR="00904C9B" w:rsidRDefault="00904C9B" w:rsidP="00904C9B">
      <w:pPr>
        <w:ind w:firstLineChars="100" w:firstLine="210"/>
        <w:rPr>
          <w:rFonts w:asciiTheme="minorEastAsia" w:hAnsiTheme="minorEastAsia"/>
          <w:szCs w:val="21"/>
        </w:rPr>
      </w:pPr>
    </w:p>
    <w:p w:rsidR="00904C9B" w:rsidRDefault="00904C9B"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626050" w:rsidRDefault="00626050" w:rsidP="00904C9B">
      <w:pPr>
        <w:ind w:firstLineChars="100" w:firstLine="210"/>
        <w:rPr>
          <w:rFonts w:asciiTheme="minorEastAsia" w:hAnsiTheme="minorEastAsia"/>
          <w:szCs w:val="21"/>
        </w:rPr>
      </w:pPr>
    </w:p>
    <w:p w:rsidR="001B30DE" w:rsidRDefault="001B30DE" w:rsidP="00904C9B">
      <w:pPr>
        <w:ind w:firstLineChars="100" w:firstLine="210"/>
        <w:rPr>
          <w:rFonts w:asciiTheme="minorEastAsia" w:hAnsiTheme="minorEastAsia"/>
          <w:szCs w:val="21"/>
        </w:rPr>
      </w:pPr>
    </w:p>
    <w:p w:rsidR="001B30DE" w:rsidRDefault="001B30DE" w:rsidP="00904C9B">
      <w:pPr>
        <w:ind w:firstLineChars="100" w:firstLine="210"/>
        <w:rPr>
          <w:rFonts w:asciiTheme="minorEastAsia" w:hAnsiTheme="minorEastAsia"/>
          <w:szCs w:val="21"/>
        </w:rPr>
      </w:pPr>
    </w:p>
    <w:p w:rsidR="001B30DE" w:rsidRDefault="001B30DE" w:rsidP="00904C9B">
      <w:pPr>
        <w:ind w:firstLineChars="100" w:firstLine="210"/>
        <w:rPr>
          <w:rFonts w:asciiTheme="minorEastAsia" w:hAnsiTheme="minorEastAsia"/>
          <w:szCs w:val="21"/>
        </w:rPr>
      </w:pPr>
    </w:p>
    <w:p w:rsidR="001B30DE" w:rsidRDefault="001B30DE" w:rsidP="00904C9B">
      <w:pPr>
        <w:ind w:firstLineChars="100" w:firstLine="210"/>
        <w:rPr>
          <w:rFonts w:asciiTheme="minorEastAsia" w:hAnsiTheme="minorEastAsia"/>
          <w:szCs w:val="21"/>
        </w:rPr>
      </w:pPr>
    </w:p>
    <w:p w:rsidR="001B30DE" w:rsidRDefault="001B30DE" w:rsidP="00904C9B">
      <w:pPr>
        <w:ind w:firstLineChars="100" w:firstLine="210"/>
        <w:rPr>
          <w:rFonts w:asciiTheme="minorEastAsia" w:hAnsiTheme="minorEastAsia"/>
          <w:szCs w:val="21"/>
        </w:rPr>
      </w:pPr>
    </w:p>
    <w:sectPr w:rsidR="001B30DE" w:rsidSect="00120EA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E4" w:rsidRDefault="00BB2BE4" w:rsidP="005879E7">
      <w:r>
        <w:separator/>
      </w:r>
    </w:p>
  </w:endnote>
  <w:endnote w:type="continuationSeparator" w:id="0">
    <w:p w:rsidR="00BB2BE4" w:rsidRDefault="00BB2BE4" w:rsidP="0058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E4" w:rsidRDefault="00BB2BE4" w:rsidP="005879E7">
      <w:r>
        <w:separator/>
      </w:r>
    </w:p>
  </w:footnote>
  <w:footnote w:type="continuationSeparator" w:id="0">
    <w:p w:rsidR="00BB2BE4" w:rsidRDefault="00BB2BE4" w:rsidP="00587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632B"/>
    <w:multiLevelType w:val="hybridMultilevel"/>
    <w:tmpl w:val="792ABFC2"/>
    <w:lvl w:ilvl="0" w:tplc="0AA82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6A7957"/>
    <w:multiLevelType w:val="hybridMultilevel"/>
    <w:tmpl w:val="F5209012"/>
    <w:lvl w:ilvl="0" w:tplc="F8B61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E3750A3"/>
    <w:multiLevelType w:val="hybridMultilevel"/>
    <w:tmpl w:val="F27E6E6A"/>
    <w:lvl w:ilvl="0" w:tplc="DD4E725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F0"/>
    <w:rsid w:val="00011298"/>
    <w:rsid w:val="00043D53"/>
    <w:rsid w:val="000767E7"/>
    <w:rsid w:val="000A39F0"/>
    <w:rsid w:val="000D2283"/>
    <w:rsid w:val="000E226B"/>
    <w:rsid w:val="000E5A8B"/>
    <w:rsid w:val="00120EA3"/>
    <w:rsid w:val="00150023"/>
    <w:rsid w:val="001552F5"/>
    <w:rsid w:val="0016019D"/>
    <w:rsid w:val="0017069C"/>
    <w:rsid w:val="00190714"/>
    <w:rsid w:val="001B30DE"/>
    <w:rsid w:val="001B48FB"/>
    <w:rsid w:val="001B683A"/>
    <w:rsid w:val="001C02C8"/>
    <w:rsid w:val="001D20EE"/>
    <w:rsid w:val="001E0D1D"/>
    <w:rsid w:val="001E797D"/>
    <w:rsid w:val="001F13A4"/>
    <w:rsid w:val="001F7673"/>
    <w:rsid w:val="00231CEB"/>
    <w:rsid w:val="002331E3"/>
    <w:rsid w:val="002333BD"/>
    <w:rsid w:val="00236CF9"/>
    <w:rsid w:val="00240758"/>
    <w:rsid w:val="002413AF"/>
    <w:rsid w:val="00246224"/>
    <w:rsid w:val="00263436"/>
    <w:rsid w:val="00264797"/>
    <w:rsid w:val="00286AAE"/>
    <w:rsid w:val="00287D8C"/>
    <w:rsid w:val="00293A30"/>
    <w:rsid w:val="002B0C34"/>
    <w:rsid w:val="002C3237"/>
    <w:rsid w:val="002D152A"/>
    <w:rsid w:val="00307C5E"/>
    <w:rsid w:val="003204F7"/>
    <w:rsid w:val="00323409"/>
    <w:rsid w:val="003239EF"/>
    <w:rsid w:val="0033008E"/>
    <w:rsid w:val="00330F93"/>
    <w:rsid w:val="003370EB"/>
    <w:rsid w:val="00386ECC"/>
    <w:rsid w:val="00397708"/>
    <w:rsid w:val="003A2218"/>
    <w:rsid w:val="003B52E6"/>
    <w:rsid w:val="003B6A47"/>
    <w:rsid w:val="003C1B28"/>
    <w:rsid w:val="003D4C76"/>
    <w:rsid w:val="003F3D12"/>
    <w:rsid w:val="003F44E0"/>
    <w:rsid w:val="00407589"/>
    <w:rsid w:val="004111BF"/>
    <w:rsid w:val="004142DA"/>
    <w:rsid w:val="0043348E"/>
    <w:rsid w:val="00437538"/>
    <w:rsid w:val="004564C0"/>
    <w:rsid w:val="00497AB1"/>
    <w:rsid w:val="004C3D71"/>
    <w:rsid w:val="004C6B7E"/>
    <w:rsid w:val="004D7F93"/>
    <w:rsid w:val="005039DC"/>
    <w:rsid w:val="00512DA9"/>
    <w:rsid w:val="00522FCE"/>
    <w:rsid w:val="00533D7D"/>
    <w:rsid w:val="00536F30"/>
    <w:rsid w:val="00544FA7"/>
    <w:rsid w:val="00546A33"/>
    <w:rsid w:val="00551A4C"/>
    <w:rsid w:val="00585325"/>
    <w:rsid w:val="005879E7"/>
    <w:rsid w:val="005A7534"/>
    <w:rsid w:val="005B331E"/>
    <w:rsid w:val="005C79AA"/>
    <w:rsid w:val="005D1058"/>
    <w:rsid w:val="005D7C7E"/>
    <w:rsid w:val="005E645D"/>
    <w:rsid w:val="00615C23"/>
    <w:rsid w:val="00626050"/>
    <w:rsid w:val="00667100"/>
    <w:rsid w:val="00682C12"/>
    <w:rsid w:val="00687371"/>
    <w:rsid w:val="006C7E4B"/>
    <w:rsid w:val="006D346F"/>
    <w:rsid w:val="006D48D4"/>
    <w:rsid w:val="006E2D7F"/>
    <w:rsid w:val="00717CCA"/>
    <w:rsid w:val="00721D5E"/>
    <w:rsid w:val="00751953"/>
    <w:rsid w:val="007536F4"/>
    <w:rsid w:val="00760DAE"/>
    <w:rsid w:val="00763612"/>
    <w:rsid w:val="00776D70"/>
    <w:rsid w:val="00785531"/>
    <w:rsid w:val="007953CE"/>
    <w:rsid w:val="007A17BC"/>
    <w:rsid w:val="007A3C6D"/>
    <w:rsid w:val="007D3680"/>
    <w:rsid w:val="007D4469"/>
    <w:rsid w:val="007D50D8"/>
    <w:rsid w:val="007D6B51"/>
    <w:rsid w:val="00800644"/>
    <w:rsid w:val="0080438E"/>
    <w:rsid w:val="00813E62"/>
    <w:rsid w:val="00817169"/>
    <w:rsid w:val="00833307"/>
    <w:rsid w:val="008372DB"/>
    <w:rsid w:val="00837DE3"/>
    <w:rsid w:val="008609EE"/>
    <w:rsid w:val="00871C18"/>
    <w:rsid w:val="00873F33"/>
    <w:rsid w:val="008828EA"/>
    <w:rsid w:val="008A1718"/>
    <w:rsid w:val="008A46E7"/>
    <w:rsid w:val="008C0734"/>
    <w:rsid w:val="008F0E86"/>
    <w:rsid w:val="008F24CE"/>
    <w:rsid w:val="008F28F0"/>
    <w:rsid w:val="008F5681"/>
    <w:rsid w:val="008F5C14"/>
    <w:rsid w:val="00904C9B"/>
    <w:rsid w:val="00910945"/>
    <w:rsid w:val="00912507"/>
    <w:rsid w:val="00924E93"/>
    <w:rsid w:val="009266AF"/>
    <w:rsid w:val="00975D2C"/>
    <w:rsid w:val="00980D89"/>
    <w:rsid w:val="00990878"/>
    <w:rsid w:val="009A09C0"/>
    <w:rsid w:val="009B7937"/>
    <w:rsid w:val="009C55EA"/>
    <w:rsid w:val="009D522A"/>
    <w:rsid w:val="009F312C"/>
    <w:rsid w:val="00A0052A"/>
    <w:rsid w:val="00A10CD7"/>
    <w:rsid w:val="00A13DE4"/>
    <w:rsid w:val="00A16D4B"/>
    <w:rsid w:val="00A52833"/>
    <w:rsid w:val="00A56CBD"/>
    <w:rsid w:val="00A6479B"/>
    <w:rsid w:val="00A64DAA"/>
    <w:rsid w:val="00A81C4B"/>
    <w:rsid w:val="00A83644"/>
    <w:rsid w:val="00AD14EB"/>
    <w:rsid w:val="00AF7204"/>
    <w:rsid w:val="00B00A6D"/>
    <w:rsid w:val="00B00E57"/>
    <w:rsid w:val="00B1365C"/>
    <w:rsid w:val="00B47321"/>
    <w:rsid w:val="00B56330"/>
    <w:rsid w:val="00B814B3"/>
    <w:rsid w:val="00BA48AB"/>
    <w:rsid w:val="00BB2BE4"/>
    <w:rsid w:val="00BB40A5"/>
    <w:rsid w:val="00BB45C8"/>
    <w:rsid w:val="00BB6639"/>
    <w:rsid w:val="00BD4E8C"/>
    <w:rsid w:val="00BE22D4"/>
    <w:rsid w:val="00BE2859"/>
    <w:rsid w:val="00BF4DEC"/>
    <w:rsid w:val="00C102F0"/>
    <w:rsid w:val="00C33849"/>
    <w:rsid w:val="00C57CB2"/>
    <w:rsid w:val="00C71B5C"/>
    <w:rsid w:val="00CA6843"/>
    <w:rsid w:val="00CB3E1F"/>
    <w:rsid w:val="00CC7078"/>
    <w:rsid w:val="00CF0671"/>
    <w:rsid w:val="00CF65BB"/>
    <w:rsid w:val="00D00BE9"/>
    <w:rsid w:val="00D34DDC"/>
    <w:rsid w:val="00D47526"/>
    <w:rsid w:val="00D504D6"/>
    <w:rsid w:val="00D51C49"/>
    <w:rsid w:val="00D7547A"/>
    <w:rsid w:val="00D946CC"/>
    <w:rsid w:val="00DA1C0E"/>
    <w:rsid w:val="00E4367E"/>
    <w:rsid w:val="00E46174"/>
    <w:rsid w:val="00E46ECF"/>
    <w:rsid w:val="00E5126E"/>
    <w:rsid w:val="00E55D54"/>
    <w:rsid w:val="00EA6473"/>
    <w:rsid w:val="00EB2FBB"/>
    <w:rsid w:val="00EB7B12"/>
    <w:rsid w:val="00F07447"/>
    <w:rsid w:val="00F22924"/>
    <w:rsid w:val="00F32BCF"/>
    <w:rsid w:val="00F4315E"/>
    <w:rsid w:val="00F65951"/>
    <w:rsid w:val="00F66496"/>
    <w:rsid w:val="00F72131"/>
    <w:rsid w:val="00FB1BD9"/>
    <w:rsid w:val="00FB2BD0"/>
    <w:rsid w:val="00FE0DC5"/>
    <w:rsid w:val="00FF2207"/>
    <w:rsid w:val="00FF4BD4"/>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3237"/>
    <w:rPr>
      <w:rFonts w:asciiTheme="majorHAnsi" w:eastAsiaTheme="majorEastAsia" w:hAnsiTheme="majorHAnsi" w:cstheme="majorBidi"/>
      <w:sz w:val="18"/>
      <w:szCs w:val="18"/>
    </w:rPr>
  </w:style>
  <w:style w:type="paragraph" w:styleId="a5">
    <w:name w:val="header"/>
    <w:basedOn w:val="a"/>
    <w:link w:val="a6"/>
    <w:uiPriority w:val="99"/>
    <w:unhideWhenUsed/>
    <w:rsid w:val="005879E7"/>
    <w:pPr>
      <w:tabs>
        <w:tab w:val="center" w:pos="4252"/>
        <w:tab w:val="right" w:pos="8504"/>
      </w:tabs>
      <w:snapToGrid w:val="0"/>
    </w:pPr>
  </w:style>
  <w:style w:type="character" w:customStyle="1" w:styleId="a6">
    <w:name w:val="ヘッダー (文字)"/>
    <w:basedOn w:val="a0"/>
    <w:link w:val="a5"/>
    <w:uiPriority w:val="99"/>
    <w:rsid w:val="005879E7"/>
  </w:style>
  <w:style w:type="paragraph" w:styleId="a7">
    <w:name w:val="footer"/>
    <w:basedOn w:val="a"/>
    <w:link w:val="a8"/>
    <w:uiPriority w:val="99"/>
    <w:unhideWhenUsed/>
    <w:rsid w:val="005879E7"/>
    <w:pPr>
      <w:tabs>
        <w:tab w:val="center" w:pos="4252"/>
        <w:tab w:val="right" w:pos="8504"/>
      </w:tabs>
      <w:snapToGrid w:val="0"/>
    </w:pPr>
  </w:style>
  <w:style w:type="character" w:customStyle="1" w:styleId="a8">
    <w:name w:val="フッター (文字)"/>
    <w:basedOn w:val="a0"/>
    <w:link w:val="a7"/>
    <w:uiPriority w:val="99"/>
    <w:rsid w:val="005879E7"/>
  </w:style>
  <w:style w:type="paragraph" w:styleId="a9">
    <w:name w:val="List Paragraph"/>
    <w:basedOn w:val="a"/>
    <w:uiPriority w:val="34"/>
    <w:qFormat/>
    <w:rsid w:val="00246224"/>
    <w:pPr>
      <w:ind w:leftChars="400" w:left="840"/>
    </w:pPr>
  </w:style>
  <w:style w:type="table" w:styleId="aa">
    <w:name w:val="Table Grid"/>
    <w:basedOn w:val="a1"/>
    <w:uiPriority w:val="59"/>
    <w:rsid w:val="005A7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2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3237"/>
    <w:rPr>
      <w:rFonts w:asciiTheme="majorHAnsi" w:eastAsiaTheme="majorEastAsia" w:hAnsiTheme="majorHAnsi" w:cstheme="majorBidi"/>
      <w:sz w:val="18"/>
      <w:szCs w:val="18"/>
    </w:rPr>
  </w:style>
  <w:style w:type="paragraph" w:styleId="a5">
    <w:name w:val="header"/>
    <w:basedOn w:val="a"/>
    <w:link w:val="a6"/>
    <w:uiPriority w:val="99"/>
    <w:unhideWhenUsed/>
    <w:rsid w:val="005879E7"/>
    <w:pPr>
      <w:tabs>
        <w:tab w:val="center" w:pos="4252"/>
        <w:tab w:val="right" w:pos="8504"/>
      </w:tabs>
      <w:snapToGrid w:val="0"/>
    </w:pPr>
  </w:style>
  <w:style w:type="character" w:customStyle="1" w:styleId="a6">
    <w:name w:val="ヘッダー (文字)"/>
    <w:basedOn w:val="a0"/>
    <w:link w:val="a5"/>
    <w:uiPriority w:val="99"/>
    <w:rsid w:val="005879E7"/>
  </w:style>
  <w:style w:type="paragraph" w:styleId="a7">
    <w:name w:val="footer"/>
    <w:basedOn w:val="a"/>
    <w:link w:val="a8"/>
    <w:uiPriority w:val="99"/>
    <w:unhideWhenUsed/>
    <w:rsid w:val="005879E7"/>
    <w:pPr>
      <w:tabs>
        <w:tab w:val="center" w:pos="4252"/>
        <w:tab w:val="right" w:pos="8504"/>
      </w:tabs>
      <w:snapToGrid w:val="0"/>
    </w:pPr>
  </w:style>
  <w:style w:type="character" w:customStyle="1" w:styleId="a8">
    <w:name w:val="フッター (文字)"/>
    <w:basedOn w:val="a0"/>
    <w:link w:val="a7"/>
    <w:uiPriority w:val="99"/>
    <w:rsid w:val="005879E7"/>
  </w:style>
  <w:style w:type="paragraph" w:styleId="a9">
    <w:name w:val="List Paragraph"/>
    <w:basedOn w:val="a"/>
    <w:uiPriority w:val="34"/>
    <w:qFormat/>
    <w:rsid w:val="00246224"/>
    <w:pPr>
      <w:ind w:leftChars="400" w:left="840"/>
    </w:pPr>
  </w:style>
  <w:style w:type="table" w:styleId="aa">
    <w:name w:val="Table Grid"/>
    <w:basedOn w:val="a1"/>
    <w:uiPriority w:val="59"/>
    <w:rsid w:val="005A7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55F5-3753-4164-92C1-F209BF8D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lkeiei003</dc:creator>
  <cp:lastModifiedBy>admin</cp:lastModifiedBy>
  <cp:revision>6</cp:revision>
  <cp:lastPrinted>2020-04-07T09:09:00Z</cp:lastPrinted>
  <dcterms:created xsi:type="dcterms:W3CDTF">2020-09-17T07:19:00Z</dcterms:created>
  <dcterms:modified xsi:type="dcterms:W3CDTF">2020-09-30T07:42:00Z</dcterms:modified>
</cp:coreProperties>
</file>